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16" w:rsidRDefault="00704A16" w:rsidP="00704A16">
      <w:pPr>
        <w:suppressAutoHyphens w:val="0"/>
        <w:autoSpaceDE w:val="0"/>
        <w:spacing w:after="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</w:t>
      </w:r>
    </w:p>
    <w:p w:rsidR="00704A16" w:rsidRDefault="00704A16" w:rsidP="00704A16">
      <w:pPr>
        <w:suppressAutoHyphens w:val="0"/>
        <w:autoSpaceDE w:val="0"/>
        <w:spacing w:after="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Zarządzenia dyrektora</w:t>
      </w:r>
    </w:p>
    <w:p w:rsidR="00704A16" w:rsidRDefault="00704A16" w:rsidP="00704A16">
      <w:pPr>
        <w:suppressAutoHyphens w:val="0"/>
        <w:autoSpaceDE w:val="0"/>
        <w:spacing w:after="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5/2024 z dnia 13 lutego 2024 r.</w:t>
      </w:r>
    </w:p>
    <w:p w:rsidR="00704A16" w:rsidRDefault="00704A16" w:rsidP="00704A16">
      <w:pPr>
        <w:suppressAutoHyphens w:val="0"/>
        <w:autoSpaceDE w:val="0"/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4A16" w:rsidRDefault="00704A16" w:rsidP="00704A16">
      <w:pPr>
        <w:suppressAutoHyphens w:val="0"/>
        <w:autoSpaceDE w:val="0"/>
        <w:spacing w:after="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przeglądu i aktualizacji standardów ochrony małoletnich oraz sposoby dokumentowania i zasady przechowywania ujawnionych lub zgłoszonych incydentów albo zdarzeń zagrażających dobru małoletniego</w:t>
      </w:r>
    </w:p>
    <w:p w:rsidR="00704A16" w:rsidRDefault="00704A16" w:rsidP="00704A16">
      <w:pPr>
        <w:suppressAutoHyphens w:val="0"/>
        <w:autoSpaceDE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4A16" w:rsidRDefault="00704A16" w:rsidP="00704A16">
      <w:pPr>
        <w:suppressAutoHyphens w:val="0"/>
        <w:autoSpaceDE w:val="0"/>
        <w:spacing w:after="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04A16" w:rsidRDefault="00704A16" w:rsidP="00704A16">
      <w:pPr>
        <w:numPr>
          <w:ilvl w:val="0"/>
          <w:numId w:val="1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Standardy ochrony małoletnich obowiązujące w placówce podlegają przeglądowi corocznie, w terminie ustalonym przez dyrektora placówki, każdorazowo w sytuacji podejrzenia krzywdzenia lub posiadania informacji o krzywdzeniu małoletniego oraz w razie nowelizacji następujących aktów prawnych:</w:t>
      </w:r>
    </w:p>
    <w:p w:rsidR="00704A16" w:rsidRDefault="00704A16" w:rsidP="00704A16">
      <w:pPr>
        <w:numPr>
          <w:ilvl w:val="1"/>
          <w:numId w:val="1"/>
        </w:numPr>
        <w:suppressAutoHyphens w:val="0"/>
        <w:autoSpaceDE w:val="0"/>
        <w:spacing w:after="0" w:line="312" w:lineRule="auto"/>
        <w:ind w:left="7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Ustawy z dnia 13 maja 2016 r. o przeciwdziałaniu zagrożeniom przestępczością na tle seksualnym i ochronie małoletnich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2023 r. poz. 1304),</w:t>
      </w:r>
    </w:p>
    <w:p w:rsidR="00704A16" w:rsidRDefault="00704A16" w:rsidP="00704A16">
      <w:pPr>
        <w:numPr>
          <w:ilvl w:val="1"/>
          <w:numId w:val="1"/>
        </w:numPr>
        <w:suppressAutoHyphens w:val="0"/>
        <w:autoSpaceDE w:val="0"/>
        <w:spacing w:after="0" w:line="312" w:lineRule="auto"/>
        <w:ind w:left="7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Ustawy z dnia 25 lutego 1964 r. Kodeks rodzinny i opiekuńczy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2020 r. poz. 1359 ze zm.),</w:t>
      </w:r>
    </w:p>
    <w:p w:rsidR="00704A16" w:rsidRDefault="00704A16" w:rsidP="00704A16">
      <w:pPr>
        <w:numPr>
          <w:ilvl w:val="1"/>
          <w:numId w:val="1"/>
        </w:numPr>
        <w:suppressAutoHyphens w:val="0"/>
        <w:autoSpaceDE w:val="0"/>
        <w:spacing w:after="0" w:line="312" w:lineRule="auto"/>
        <w:ind w:left="7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Ustawy z dnia 6 czerwca 1997 r. Kodeks karny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2022 r. poz. 1138 ze zm.), w części określonej w Rozdziale XXV „Przestępstwa przeciwko wolności seksualnej i obyczajności”.</w:t>
      </w:r>
    </w:p>
    <w:p w:rsidR="00704A16" w:rsidRDefault="00704A16" w:rsidP="00704A16">
      <w:pPr>
        <w:numPr>
          <w:ilvl w:val="0"/>
          <w:numId w:val="1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Przegląd standardów ochrony małoletnich obowiązujących w placówce polega na ustaleniu wypełniania przez standardy wymogów przepisów prawa powszechnie obowiązującego, w szczególności art. 22c </w:t>
      </w:r>
      <w:r>
        <w:rPr>
          <w:rFonts w:ascii="Times New Roman" w:hAnsi="Times New Roman" w:cs="Times New Roman"/>
          <w:i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>, o której mowa w ust. 1 pkt 1.</w:t>
      </w:r>
    </w:p>
    <w:p w:rsidR="00704A16" w:rsidRDefault="00704A16" w:rsidP="00704A16">
      <w:pPr>
        <w:numPr>
          <w:ilvl w:val="0"/>
          <w:numId w:val="1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Przeglądu standardów ochrony małoletnich obowiązujących w placówce dokonują dyrektor placówki, osoba przez niego upoważniona lub służby prawne, o których mowa w art. 10 ust. 1 pkt 4 </w:t>
      </w:r>
      <w:r>
        <w:rPr>
          <w:rFonts w:ascii="Times New Roman" w:hAnsi="Times New Roman" w:cs="Times New Roman"/>
          <w:i/>
          <w:sz w:val="24"/>
          <w:szCs w:val="24"/>
        </w:rPr>
        <w:t>Ustawy z dnia 14 grudnia 2016 r. Prawo oświatowe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2023 r. poz. 900 ze zm.), jeżeli placówka jest objęta wspólną obsługą.</w:t>
      </w:r>
    </w:p>
    <w:p w:rsidR="00704A16" w:rsidRDefault="00704A16" w:rsidP="00704A16">
      <w:pPr>
        <w:numPr>
          <w:ilvl w:val="0"/>
          <w:numId w:val="1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przypadku gdy przegląd, o którym mowa w ust. 3, wykaże niespełnianie przez standardy ochrony małoletnich wymagań określonych w przepisach, o których mowa w ust. 1, lub też standardy z innych przyczyn okazały się nieaktualne lub nieodpowiadające potrzebom ochrony małoletnich, dokonywana jest ich aktualizacja.</w:t>
      </w:r>
    </w:p>
    <w:p w:rsidR="00704A16" w:rsidRDefault="00704A16" w:rsidP="00704A16">
      <w:pPr>
        <w:numPr>
          <w:ilvl w:val="0"/>
          <w:numId w:val="1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Aktualizacji standardów ochrony małoletnich obowiązujących w placówce dokonują dyrektor placówki lub służby prawne, o których mowa w art. 10 ust. 1 pkt 4 </w:t>
      </w:r>
      <w:r>
        <w:rPr>
          <w:rFonts w:ascii="Times New Roman" w:hAnsi="Times New Roman" w:cs="Times New Roman"/>
          <w:i/>
          <w:sz w:val="24"/>
          <w:szCs w:val="24"/>
        </w:rPr>
        <w:t>Ustawy z dnia 14 grudnia 2016 r. Prawo oświatowe</w:t>
      </w:r>
      <w:r>
        <w:rPr>
          <w:rFonts w:ascii="Times New Roman" w:hAnsi="Times New Roman" w:cs="Times New Roman"/>
          <w:sz w:val="24"/>
          <w:szCs w:val="24"/>
        </w:rPr>
        <w:t>, jeżeli placówka jest objęta wspólną obsługą.</w:t>
      </w:r>
    </w:p>
    <w:p w:rsidR="00704A16" w:rsidRDefault="00704A16" w:rsidP="00704A16">
      <w:pPr>
        <w:numPr>
          <w:ilvl w:val="0"/>
          <w:numId w:val="1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aktualizacji standardów służby prawne, o których mowa w art. 10 ust. 1 pkt 4 </w:t>
      </w:r>
      <w:r>
        <w:rPr>
          <w:rFonts w:ascii="Times New Roman" w:hAnsi="Times New Roman" w:cs="Times New Roman"/>
          <w:i/>
          <w:sz w:val="24"/>
          <w:szCs w:val="24"/>
        </w:rPr>
        <w:t>Ustawy z dnia 14 grudnia 2016 r. Prawo oświatowe</w:t>
      </w:r>
      <w:r>
        <w:rPr>
          <w:rFonts w:ascii="Times New Roman" w:hAnsi="Times New Roman" w:cs="Times New Roman"/>
          <w:sz w:val="24"/>
          <w:szCs w:val="24"/>
        </w:rPr>
        <w:t>, przygotowany projekt jest przyjmowany przez dyrektora w drodze zarządzenia.</w:t>
      </w:r>
    </w:p>
    <w:p w:rsidR="00704A16" w:rsidRDefault="00704A16" w:rsidP="00704A16">
      <w:pPr>
        <w:suppressAutoHyphens w:val="0"/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16" w:rsidRDefault="00704A16" w:rsidP="00704A16">
      <w:pPr>
        <w:suppressAutoHyphens w:val="0"/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16" w:rsidRDefault="00704A16" w:rsidP="00704A16">
      <w:pPr>
        <w:suppressAutoHyphens w:val="0"/>
        <w:autoSpaceDE w:val="0"/>
        <w:spacing w:after="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704A16" w:rsidRDefault="00704A16" w:rsidP="00704A16">
      <w:pPr>
        <w:numPr>
          <w:ilvl w:val="0"/>
          <w:numId w:val="2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Każdy ujawniony lub zgłoszony incydent lub zdarzenie zagrażające dobru małoletniego, na temat których placówka posiada wiedzę, zostają odnotowane w księdze zdarzeń zagrażających dobru małoletniemu, której wzór stanowi załącznik do niniejszej procedury.</w:t>
      </w:r>
    </w:p>
    <w:p w:rsidR="00704A16" w:rsidRDefault="00704A16" w:rsidP="00704A16">
      <w:pPr>
        <w:numPr>
          <w:ilvl w:val="0"/>
          <w:numId w:val="2"/>
        </w:numPr>
        <w:suppressAutoHyphens w:val="0"/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Księga zdarzeń zagrażających dobru małoletniego przechowywana jest w gabinecie dyrektora</w:t>
      </w:r>
    </w:p>
    <w:p w:rsidR="005C5C5A" w:rsidRDefault="00704A16" w:rsidP="00704A16">
      <w:pPr>
        <w:numPr>
          <w:ilvl w:val="0"/>
          <w:numId w:val="2"/>
        </w:numPr>
        <w:suppressAutoHyphens w:val="0"/>
        <w:autoSpaceDE w:val="0"/>
        <w:spacing w:after="0" w:line="312" w:lineRule="auto"/>
        <w:ind w:left="360"/>
        <w:jc w:val="both"/>
      </w:pPr>
      <w:r w:rsidRPr="00704A16">
        <w:rPr>
          <w:rFonts w:ascii="Times New Roman" w:hAnsi="Times New Roman" w:cs="Times New Roman"/>
          <w:sz w:val="24"/>
          <w:szCs w:val="24"/>
        </w:rPr>
        <w:t xml:space="preserve">Każdorazowy wpis do księgi zdarzeń zagrażających dobru małoletniego uruchamia procedurę przeglądu i aktualizacji standardów ochrony </w:t>
      </w:r>
      <w:r w:rsidRPr="00704A16">
        <w:rPr>
          <w:rFonts w:ascii="Times New Roman" w:hAnsi="Times New Roman" w:cs="Times New Roman"/>
          <w:sz w:val="24"/>
          <w:szCs w:val="24"/>
        </w:rPr>
        <w:t xml:space="preserve">małoletnich, o której mowa w </w:t>
      </w:r>
      <w:r>
        <w:rPr>
          <w:rFonts w:ascii="Times New Roman" w:hAnsi="Times New Roman" w:cs="Times New Roman"/>
          <w:sz w:val="24"/>
          <w:szCs w:val="24"/>
        </w:rPr>
        <w:t>§ 1</w:t>
      </w:r>
      <w:bookmarkStart w:id="0" w:name="_GoBack"/>
      <w:bookmarkEnd w:id="0"/>
    </w:p>
    <w:sectPr w:rsidR="005C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B412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auto"/>
        <w:sz w:val="24"/>
        <w:szCs w:val="24"/>
        <w:lang w:val="pl-PL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16"/>
    <w:rsid w:val="005C5C5A"/>
    <w:rsid w:val="0070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A16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A16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086C-21D4-4EC1-81E9-798D2350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2024-02-15T10:12:00Z</dcterms:created>
  <dcterms:modified xsi:type="dcterms:W3CDTF">2024-02-15T10:14:00Z</dcterms:modified>
</cp:coreProperties>
</file>